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1DB8F" w14:textId="77777777" w:rsidR="002C1062" w:rsidRDefault="00000000"/>
    <w:p w14:paraId="5810E7A5" w14:textId="77777777"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14:paraId="1B9397F5" w14:textId="32A1892B" w:rsidR="006F6CDD" w:rsidRDefault="006F6CDD" w:rsidP="006F6CDD">
      <w:pPr>
        <w:tabs>
          <w:tab w:val="left" w:pos="3600"/>
        </w:tabs>
        <w:ind w:left="3600" w:hanging="3600"/>
      </w:pPr>
      <w:r>
        <w:t>KCDA030 Sheet 01 of 08</w:t>
      </w:r>
      <w:r>
        <w:tab/>
      </w:r>
      <w:bookmarkStart w:id="0" w:name="OLE_LINK3"/>
      <w:r>
        <w:t>350 Heavy Wall</w:t>
      </w:r>
      <w:bookmarkStart w:id="1" w:name="OLE_LINK2"/>
      <w:r w:rsidR="000F285D" w:rsidRPr="000F285D">
        <w:rPr>
          <w:rFonts w:ascii="Arial" w:hAnsi="Arial" w:cs="Arial"/>
          <w:color w:val="323B3E"/>
          <w:sz w:val="16"/>
          <w:szCs w:val="16"/>
          <w:shd w:val="clear" w:color="auto" w:fill="FFFFFF"/>
          <w:vertAlign w:val="superscript"/>
        </w:rPr>
        <w:t>™</w:t>
      </w:r>
      <w:bookmarkEnd w:id="1"/>
      <w:r w:rsidR="006F3453">
        <w:t xml:space="preserve"> Entrances</w:t>
      </w:r>
      <w:bookmarkEnd w:id="0"/>
      <w:r w:rsidR="006F3453">
        <w:t xml:space="preserve">, </w:t>
      </w:r>
      <w:proofErr w:type="spellStart"/>
      <w:r w:rsidR="006F3453">
        <w:t>Trifab</w:t>
      </w:r>
      <w:proofErr w:type="spellEnd"/>
      <w:r w:rsidR="006F3453">
        <w:t xml:space="preserve"> 451 Framing (</w:t>
      </w:r>
      <w:r>
        <w:t>1” infill</w:t>
      </w:r>
      <w:r w:rsidR="006F3453">
        <w:t>)</w:t>
      </w:r>
      <w:r>
        <w:t>, Standard Details, Offset Pivot / Butt Hinge, Surface or Concealed Closer</w:t>
      </w:r>
    </w:p>
    <w:p w14:paraId="083964E1" w14:textId="0964A5C3" w:rsidR="006F6CDD" w:rsidRDefault="006F6CDD" w:rsidP="006F6CDD">
      <w:pPr>
        <w:tabs>
          <w:tab w:val="left" w:pos="3600"/>
        </w:tabs>
        <w:ind w:left="3600" w:hanging="3600"/>
      </w:pPr>
      <w:r>
        <w:t>KCDA030 Sheet 02 of 08</w:t>
      </w:r>
      <w:r>
        <w:tab/>
        <w:t>350 Heavy Wall</w:t>
      </w:r>
      <w:r w:rsidR="000F285D">
        <w:rPr>
          <w:rFonts w:ascii="Arial" w:hAnsi="Arial" w:cs="Arial"/>
          <w:color w:val="323B3E"/>
          <w:sz w:val="16"/>
          <w:szCs w:val="16"/>
          <w:shd w:val="clear" w:color="auto" w:fill="FFFFFF"/>
          <w:vertAlign w:val="superscript"/>
        </w:rPr>
        <w:t>™</w:t>
      </w:r>
      <w:r>
        <w:t xml:space="preserve"> Entrances, </w:t>
      </w:r>
      <w:proofErr w:type="spellStart"/>
      <w:r>
        <w:t>Trifab</w:t>
      </w:r>
      <w:proofErr w:type="spellEnd"/>
      <w:r>
        <w:t xml:space="preserve"> 450 </w:t>
      </w:r>
      <w:r w:rsidR="006F3453">
        <w:t>Framing (</w:t>
      </w:r>
      <w:r>
        <w:t>1/4” infill</w:t>
      </w:r>
      <w:r w:rsidR="006F3453">
        <w:t>)</w:t>
      </w:r>
      <w:r>
        <w:t>, Standard Details, Offset Pivot / Butt Hinge, Surface or Concealed Closer</w:t>
      </w:r>
    </w:p>
    <w:p w14:paraId="1CDFBB2C" w14:textId="41565A60" w:rsidR="006F6CDD" w:rsidRDefault="006F6CDD" w:rsidP="006F6CDD">
      <w:pPr>
        <w:tabs>
          <w:tab w:val="left" w:pos="3600"/>
        </w:tabs>
        <w:ind w:left="3600" w:hanging="3600"/>
      </w:pPr>
      <w:r>
        <w:t>KCDA030 Sheet 03 of 08</w:t>
      </w:r>
      <w:r>
        <w:tab/>
        <w:t>500 Heavy Wall</w:t>
      </w:r>
      <w:r w:rsidR="000F285D">
        <w:rPr>
          <w:rFonts w:ascii="Arial" w:hAnsi="Arial" w:cs="Arial"/>
          <w:color w:val="323B3E"/>
          <w:sz w:val="16"/>
          <w:szCs w:val="16"/>
          <w:shd w:val="clear" w:color="auto" w:fill="FFFFFF"/>
          <w:vertAlign w:val="superscript"/>
        </w:rPr>
        <w:t>™</w:t>
      </w:r>
      <w:r w:rsidR="006F3453">
        <w:t xml:space="preserve"> Entrances, </w:t>
      </w:r>
      <w:proofErr w:type="spellStart"/>
      <w:r w:rsidR="006F3453">
        <w:t>Trifab</w:t>
      </w:r>
      <w:proofErr w:type="spellEnd"/>
      <w:r w:rsidR="006F3453">
        <w:t xml:space="preserve"> 451 Framing (</w:t>
      </w:r>
      <w:r>
        <w:t>1” infill</w:t>
      </w:r>
      <w:r w:rsidR="006F3453">
        <w:t>),</w:t>
      </w:r>
      <w:r>
        <w:t xml:space="preserve"> Standard Details, Offset Pivot / Butt Hinge, Surface or Concealed Closer</w:t>
      </w:r>
    </w:p>
    <w:p w14:paraId="4E1C39A3" w14:textId="147E396D" w:rsidR="006F6CDD" w:rsidRDefault="006F6CDD" w:rsidP="006F6CDD">
      <w:pPr>
        <w:tabs>
          <w:tab w:val="left" w:pos="3600"/>
        </w:tabs>
        <w:ind w:left="3600" w:hanging="3600"/>
      </w:pPr>
      <w:r>
        <w:t>KCDA030 Sheet 04 of 08</w:t>
      </w:r>
      <w:r>
        <w:tab/>
        <w:t>500 Heavy Wall</w:t>
      </w:r>
      <w:r w:rsidR="000F285D">
        <w:rPr>
          <w:rFonts w:ascii="Arial" w:hAnsi="Arial" w:cs="Arial"/>
          <w:color w:val="323B3E"/>
          <w:sz w:val="16"/>
          <w:szCs w:val="16"/>
          <w:shd w:val="clear" w:color="auto" w:fill="FFFFFF"/>
          <w:vertAlign w:val="superscript"/>
        </w:rPr>
        <w:t>™</w:t>
      </w:r>
      <w:r w:rsidR="006F3453">
        <w:t xml:space="preserve"> Entrances, </w:t>
      </w:r>
      <w:proofErr w:type="spellStart"/>
      <w:r w:rsidR="006F3453">
        <w:t>Trifab</w:t>
      </w:r>
      <w:proofErr w:type="spellEnd"/>
      <w:r w:rsidR="006F3453">
        <w:t xml:space="preserve"> 450 Framing</w:t>
      </w:r>
      <w:r>
        <w:t xml:space="preserve"> </w:t>
      </w:r>
      <w:r w:rsidR="006F3453">
        <w:t>(</w:t>
      </w:r>
      <w:r>
        <w:t>1/4” infill</w:t>
      </w:r>
      <w:r w:rsidR="006F3453">
        <w:t>)</w:t>
      </w:r>
      <w:r>
        <w:t>, Standard Details, Offset Pivot / Butt Hinge, Surface or Concealed Closer</w:t>
      </w:r>
    </w:p>
    <w:p w14:paraId="2BDBF3F7" w14:textId="29B2C4BA" w:rsidR="006F6CDD" w:rsidRDefault="006F6CDD" w:rsidP="006F6CDD">
      <w:pPr>
        <w:tabs>
          <w:tab w:val="left" w:pos="3600"/>
        </w:tabs>
        <w:ind w:left="3600" w:hanging="3600"/>
      </w:pPr>
      <w:r>
        <w:t>KCDA030 Sheet 05 of 08</w:t>
      </w:r>
      <w:r>
        <w:tab/>
        <w:t>350/500 Heavy Wall</w:t>
      </w:r>
      <w:r w:rsidR="000F285D">
        <w:rPr>
          <w:rFonts w:ascii="Arial" w:hAnsi="Arial" w:cs="Arial"/>
          <w:color w:val="323B3E"/>
          <w:sz w:val="16"/>
          <w:szCs w:val="16"/>
          <w:shd w:val="clear" w:color="auto" w:fill="FFFFFF"/>
          <w:vertAlign w:val="superscript"/>
        </w:rPr>
        <w:t>™</w:t>
      </w:r>
      <w:r>
        <w:t xml:space="preserve"> E</w:t>
      </w:r>
      <w:r w:rsidR="006F3453">
        <w:t xml:space="preserve">ntrances, </w:t>
      </w:r>
      <w:proofErr w:type="spellStart"/>
      <w:r w:rsidR="006F3453">
        <w:t>Trifab</w:t>
      </w:r>
      <w:proofErr w:type="spellEnd"/>
      <w:r w:rsidR="006F3453">
        <w:t xml:space="preserve"> 451 Framing (</w:t>
      </w:r>
      <w:r>
        <w:t>1” infill</w:t>
      </w:r>
      <w:r w:rsidR="006F3453">
        <w:t xml:space="preserve">), </w:t>
      </w:r>
      <w:r w:rsidR="00025942">
        <w:t>Heavy</w:t>
      </w:r>
      <w:r>
        <w:t xml:space="preserve"> Details, Offset Pivot / Butt Hinge, Surface or Concealed Closer</w:t>
      </w:r>
    </w:p>
    <w:p w14:paraId="302B04BA" w14:textId="36453887" w:rsidR="006F6CDD" w:rsidRDefault="006F6CDD" w:rsidP="006F6CDD">
      <w:pPr>
        <w:tabs>
          <w:tab w:val="left" w:pos="3600"/>
        </w:tabs>
        <w:ind w:left="3600" w:hanging="3600"/>
      </w:pPr>
      <w:r>
        <w:t>KCDA030 Sheet 06 of 08</w:t>
      </w:r>
      <w:r>
        <w:tab/>
        <w:t>350/500 Heavy Wall</w:t>
      </w:r>
      <w:r w:rsidR="000F285D">
        <w:rPr>
          <w:rFonts w:ascii="Arial" w:hAnsi="Arial" w:cs="Arial"/>
          <w:color w:val="323B3E"/>
          <w:sz w:val="16"/>
          <w:szCs w:val="16"/>
          <w:shd w:val="clear" w:color="auto" w:fill="FFFFFF"/>
          <w:vertAlign w:val="superscript"/>
        </w:rPr>
        <w:t>™</w:t>
      </w:r>
      <w:r>
        <w:t xml:space="preserve"> </w:t>
      </w:r>
      <w:r w:rsidR="006F3453">
        <w:t xml:space="preserve">Entrances, </w:t>
      </w:r>
      <w:proofErr w:type="spellStart"/>
      <w:r w:rsidR="006F3453">
        <w:t>Trifab</w:t>
      </w:r>
      <w:proofErr w:type="spellEnd"/>
      <w:r w:rsidR="006F3453">
        <w:t xml:space="preserve"> 450 Framing (</w:t>
      </w:r>
      <w:r>
        <w:t>1/4” infill</w:t>
      </w:r>
      <w:r w:rsidR="006F3453">
        <w:t>)</w:t>
      </w:r>
      <w:r>
        <w:t xml:space="preserve">, </w:t>
      </w:r>
      <w:r w:rsidR="00025942">
        <w:t>Heavy</w:t>
      </w:r>
      <w:r>
        <w:t xml:space="preserve"> Details, Offset Pivot / Butt Hinge, Surface or Concealed Closer</w:t>
      </w:r>
    </w:p>
    <w:p w14:paraId="7D611DAC" w14:textId="5A050342" w:rsidR="006F6CDD" w:rsidRDefault="006F6CDD" w:rsidP="006F6CDD">
      <w:pPr>
        <w:tabs>
          <w:tab w:val="left" w:pos="3600"/>
        </w:tabs>
        <w:ind w:left="3600" w:hanging="3600"/>
      </w:pPr>
      <w:r>
        <w:t>KCDA030 Sheet 07 of 08</w:t>
      </w:r>
      <w:r>
        <w:tab/>
        <w:t>350/500 Heavy Wall</w:t>
      </w:r>
      <w:r w:rsidR="000F285D">
        <w:rPr>
          <w:rFonts w:ascii="Arial" w:hAnsi="Arial" w:cs="Arial"/>
          <w:color w:val="323B3E"/>
          <w:sz w:val="16"/>
          <w:szCs w:val="16"/>
          <w:shd w:val="clear" w:color="auto" w:fill="FFFFFF"/>
          <w:vertAlign w:val="superscript"/>
        </w:rPr>
        <w:t>™</w:t>
      </w:r>
      <w:r>
        <w:t xml:space="preserve"> Entra</w:t>
      </w:r>
      <w:r w:rsidR="006F3453">
        <w:t xml:space="preserve">nces, </w:t>
      </w:r>
      <w:proofErr w:type="spellStart"/>
      <w:r w:rsidR="006F3453">
        <w:t>Trifab</w:t>
      </w:r>
      <w:proofErr w:type="spellEnd"/>
      <w:r w:rsidR="006F3453">
        <w:t xml:space="preserve"> 450 &amp; 451 Framing</w:t>
      </w:r>
      <w:r>
        <w:t xml:space="preserve"> </w:t>
      </w:r>
      <w:r w:rsidR="006F3453">
        <w:t>(</w:t>
      </w:r>
      <w:r>
        <w:t>1/4” and 1” infill</w:t>
      </w:r>
      <w:r w:rsidR="006F3453">
        <w:t xml:space="preserve">), </w:t>
      </w:r>
      <w:r>
        <w:t xml:space="preserve">Tormax Closer Options             </w:t>
      </w:r>
    </w:p>
    <w:p w14:paraId="11BC41FA" w14:textId="24F380DA" w:rsidR="006F6CDD" w:rsidRDefault="006F6CDD" w:rsidP="008D718F">
      <w:pPr>
        <w:tabs>
          <w:tab w:val="left" w:pos="3600"/>
        </w:tabs>
        <w:ind w:left="3600" w:hanging="3600"/>
      </w:pPr>
      <w:r>
        <w:t>KCDA030 Sheet 08 of 08</w:t>
      </w:r>
      <w:r>
        <w:tab/>
      </w:r>
      <w:bookmarkStart w:id="2" w:name="OLE_LINK1"/>
      <w:r>
        <w:t>350/500 Heavy Wall</w:t>
      </w:r>
      <w:r w:rsidR="000F285D">
        <w:rPr>
          <w:rFonts w:ascii="Arial" w:hAnsi="Arial" w:cs="Arial"/>
          <w:color w:val="323B3E"/>
          <w:sz w:val="16"/>
          <w:szCs w:val="16"/>
          <w:shd w:val="clear" w:color="auto" w:fill="FFFFFF"/>
          <w:vertAlign w:val="superscript"/>
        </w:rPr>
        <w:t>™</w:t>
      </w:r>
      <w:r>
        <w:t xml:space="preserve"> Entrances, Miscellaneous</w:t>
      </w:r>
      <w:r w:rsidR="008D718F">
        <w:t xml:space="preserve"> </w:t>
      </w:r>
      <w:r>
        <w:t>Cross</w:t>
      </w:r>
      <w:r w:rsidR="008D718F">
        <w:t xml:space="preserve"> Rail Details, </w:t>
      </w:r>
      <w:r>
        <w:t>Threshold</w:t>
      </w:r>
      <w:r w:rsidR="008D718F">
        <w:t>, and Infill Options</w:t>
      </w:r>
      <w:bookmarkEnd w:id="2"/>
    </w:p>
    <w:p w14:paraId="7E3BDC46" w14:textId="77777777" w:rsidR="00E40967" w:rsidRDefault="00E40967" w:rsidP="00BD5F4E">
      <w:pPr>
        <w:tabs>
          <w:tab w:val="left" w:pos="3600"/>
        </w:tabs>
        <w:ind w:left="3600" w:hanging="3600"/>
      </w:pPr>
    </w:p>
    <w:p w14:paraId="597E5C12" w14:textId="77777777" w:rsidR="007C64EA" w:rsidRDefault="007C64EA" w:rsidP="007C64EA">
      <w:pPr>
        <w:tabs>
          <w:tab w:val="left" w:pos="3600"/>
        </w:tabs>
        <w:ind w:left="3600" w:hanging="3600"/>
      </w:pPr>
    </w:p>
    <w:p w14:paraId="5F9EF514" w14:textId="77777777" w:rsidR="00F77565" w:rsidRDefault="00F77565" w:rsidP="00F77565">
      <w:pPr>
        <w:tabs>
          <w:tab w:val="left" w:pos="3600"/>
        </w:tabs>
        <w:ind w:left="3600" w:hanging="3600"/>
      </w:pPr>
    </w:p>
    <w:p w14:paraId="702CF899" w14:textId="77777777" w:rsidR="00F77565" w:rsidRDefault="00F77565" w:rsidP="00F77565">
      <w:pPr>
        <w:tabs>
          <w:tab w:val="left" w:pos="3600"/>
        </w:tabs>
        <w:ind w:left="3600" w:hanging="3600"/>
      </w:pPr>
    </w:p>
    <w:p w14:paraId="0849FAD9" w14:textId="77777777" w:rsidR="00DE0966" w:rsidRDefault="00DE0966" w:rsidP="00DE0966">
      <w:pPr>
        <w:tabs>
          <w:tab w:val="left" w:pos="3600"/>
        </w:tabs>
      </w:pPr>
    </w:p>
    <w:sectPr w:rsidR="00DE0966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D1006" w14:textId="77777777" w:rsidR="005E2403" w:rsidRDefault="005E2403" w:rsidP="00B24F6B">
      <w:pPr>
        <w:spacing w:after="0" w:line="240" w:lineRule="auto"/>
      </w:pPr>
      <w:r>
        <w:separator/>
      </w:r>
    </w:p>
  </w:endnote>
  <w:endnote w:type="continuationSeparator" w:id="0">
    <w:p w14:paraId="5F1DDD3C" w14:textId="77777777" w:rsidR="005E2403" w:rsidRDefault="005E2403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77ABD" w14:textId="77777777" w:rsidR="00B24F6B" w:rsidRDefault="007A290E" w:rsidP="00B92013">
    <w:pPr>
      <w:pStyle w:val="Footer"/>
      <w:jc w:val="center"/>
    </w:pPr>
    <w:r>
      <w:rPr>
        <w:noProof/>
      </w:rPr>
      <w:drawing>
        <wp:inline distT="0" distB="0" distL="0" distR="0" wp14:anchorId="353D14EF" wp14:editId="0358DAF6">
          <wp:extent cx="1600200" cy="4320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16B00" w14:textId="77777777" w:rsidR="005E2403" w:rsidRDefault="005E2403" w:rsidP="00B24F6B">
      <w:pPr>
        <w:spacing w:after="0" w:line="240" w:lineRule="auto"/>
      </w:pPr>
      <w:r>
        <w:separator/>
      </w:r>
    </w:p>
  </w:footnote>
  <w:footnote w:type="continuationSeparator" w:id="0">
    <w:p w14:paraId="56C6602B" w14:textId="77777777" w:rsidR="005E2403" w:rsidRDefault="005E2403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C836" w14:textId="77777777"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14:paraId="6D687EDB" w14:textId="0A294BD5"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r w:rsidRPr="008D718F">
      <w:rPr>
        <w:b/>
      </w:rPr>
      <w:fldChar w:fldCharType="begin"/>
    </w:r>
    <w:r w:rsidRPr="008D718F">
      <w:rPr>
        <w:b/>
      </w:rPr>
      <w:instrText xml:space="preserve"> DOCPROPERTY  "Product ID"  \* MERGEFORMAT </w:instrText>
    </w:r>
    <w:r w:rsidRPr="008D718F">
      <w:rPr>
        <w:b/>
      </w:rPr>
      <w:fldChar w:fldCharType="separate"/>
    </w:r>
    <w:r w:rsidR="00C11EA5">
      <w:rPr>
        <w:b/>
      </w:rPr>
      <w:t>97910</w:t>
    </w:r>
    <w:r w:rsidRPr="008D718F">
      <w:rPr>
        <w:b/>
      </w:rPr>
      <w:fldChar w:fldCharType="end"/>
    </w:r>
    <w:r w:rsidR="00E5581F" w:rsidRPr="008D718F">
      <w:rPr>
        <w:b/>
      </w:rPr>
      <w:t>-</w:t>
    </w:r>
    <w:r w:rsidR="00B34107">
      <w:rPr>
        <w:b/>
      </w:rPr>
      <w:t>227</w:t>
    </w:r>
    <w:r w:rsidRPr="00E5581F">
      <w:rPr>
        <w:b/>
      </w:rPr>
      <w:t xml:space="preserve"> (</w:t>
    </w:r>
    <w:r w:rsidR="008D718F" w:rsidRPr="008D718F">
      <w:rPr>
        <w:b/>
      </w:rPr>
      <w:t>FEBRUARY</w:t>
    </w:r>
    <w:r w:rsidR="008D718F">
      <w:rPr>
        <w:b/>
      </w:rPr>
      <w:t xml:space="preserve"> 2024</w:t>
    </w:r>
    <w:r w:rsidRPr="003824E9">
      <w:rPr>
        <w:b/>
      </w:rPr>
      <w:t>)</w:t>
    </w:r>
  </w:p>
  <w:p w14:paraId="5CD77D16" w14:textId="7F7786B1"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C11EA5" w:rsidRPr="00C11EA5">
      <w:rPr>
        <w:b/>
      </w:rPr>
      <w:t>350/500 Heavy Wall</w:t>
    </w:r>
    <w:r w:rsidR="00BB5BE2" w:rsidRPr="00BB5BE2">
      <w:rPr>
        <w:b/>
      </w:rPr>
      <w:t>™</w:t>
    </w:r>
    <w:r w:rsidR="00C11EA5" w:rsidRPr="00C11EA5">
      <w:rPr>
        <w:b/>
      </w:rPr>
      <w:t xml:space="preserve"> Entrances</w:t>
    </w:r>
  </w:p>
  <w:p w14:paraId="51E693A0" w14:textId="77777777" w:rsidR="00433A0A" w:rsidRDefault="00433A0A">
    <w:pPr>
      <w:pStyle w:val="Header"/>
    </w:pPr>
  </w:p>
  <w:p w14:paraId="15BA4AC7" w14:textId="77777777"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F6B"/>
    <w:rsid w:val="0000036E"/>
    <w:rsid w:val="00012CCA"/>
    <w:rsid w:val="00013DEF"/>
    <w:rsid w:val="00023961"/>
    <w:rsid w:val="00025942"/>
    <w:rsid w:val="00036FD4"/>
    <w:rsid w:val="0003797F"/>
    <w:rsid w:val="00041ED6"/>
    <w:rsid w:val="000435CA"/>
    <w:rsid w:val="000556D5"/>
    <w:rsid w:val="000622D4"/>
    <w:rsid w:val="000705EB"/>
    <w:rsid w:val="000754BF"/>
    <w:rsid w:val="00086C24"/>
    <w:rsid w:val="000A052B"/>
    <w:rsid w:val="000A4A64"/>
    <w:rsid w:val="000B0610"/>
    <w:rsid w:val="000B7508"/>
    <w:rsid w:val="000D5366"/>
    <w:rsid w:val="000D6947"/>
    <w:rsid w:val="000E11DC"/>
    <w:rsid w:val="000E4780"/>
    <w:rsid w:val="000F285D"/>
    <w:rsid w:val="00140110"/>
    <w:rsid w:val="00141CE1"/>
    <w:rsid w:val="00162AF8"/>
    <w:rsid w:val="001677BC"/>
    <w:rsid w:val="00175D10"/>
    <w:rsid w:val="00181D9B"/>
    <w:rsid w:val="00185ED5"/>
    <w:rsid w:val="001B5080"/>
    <w:rsid w:val="001F47E6"/>
    <w:rsid w:val="00201109"/>
    <w:rsid w:val="00202A1A"/>
    <w:rsid w:val="00212174"/>
    <w:rsid w:val="00223DB8"/>
    <w:rsid w:val="00225C0A"/>
    <w:rsid w:val="00260872"/>
    <w:rsid w:val="002622E3"/>
    <w:rsid w:val="002675DD"/>
    <w:rsid w:val="00274F14"/>
    <w:rsid w:val="0027640B"/>
    <w:rsid w:val="002B7EE6"/>
    <w:rsid w:val="003061F9"/>
    <w:rsid w:val="00307E68"/>
    <w:rsid w:val="00325F8C"/>
    <w:rsid w:val="00330693"/>
    <w:rsid w:val="003326BC"/>
    <w:rsid w:val="003824E9"/>
    <w:rsid w:val="00390818"/>
    <w:rsid w:val="003A4763"/>
    <w:rsid w:val="003B74D0"/>
    <w:rsid w:val="003C6809"/>
    <w:rsid w:val="003D0794"/>
    <w:rsid w:val="003D29C6"/>
    <w:rsid w:val="003D7134"/>
    <w:rsid w:val="003E2C68"/>
    <w:rsid w:val="003F1CBA"/>
    <w:rsid w:val="003F5426"/>
    <w:rsid w:val="004060AA"/>
    <w:rsid w:val="00410285"/>
    <w:rsid w:val="00416857"/>
    <w:rsid w:val="0042215E"/>
    <w:rsid w:val="00423560"/>
    <w:rsid w:val="00433A0A"/>
    <w:rsid w:val="00433B54"/>
    <w:rsid w:val="004420AC"/>
    <w:rsid w:val="00443DE0"/>
    <w:rsid w:val="0045100A"/>
    <w:rsid w:val="004535E5"/>
    <w:rsid w:val="004668C6"/>
    <w:rsid w:val="00472414"/>
    <w:rsid w:val="0047796F"/>
    <w:rsid w:val="00484DF2"/>
    <w:rsid w:val="004C1082"/>
    <w:rsid w:val="004C3B76"/>
    <w:rsid w:val="005155AD"/>
    <w:rsid w:val="00541B60"/>
    <w:rsid w:val="00545239"/>
    <w:rsid w:val="005608E4"/>
    <w:rsid w:val="00583791"/>
    <w:rsid w:val="005B1D5E"/>
    <w:rsid w:val="005B474F"/>
    <w:rsid w:val="005E2403"/>
    <w:rsid w:val="005F78F0"/>
    <w:rsid w:val="00600603"/>
    <w:rsid w:val="00616F18"/>
    <w:rsid w:val="00660D1B"/>
    <w:rsid w:val="00664E04"/>
    <w:rsid w:val="00677037"/>
    <w:rsid w:val="00692027"/>
    <w:rsid w:val="00697258"/>
    <w:rsid w:val="006A03A5"/>
    <w:rsid w:val="006A3551"/>
    <w:rsid w:val="006B6A8A"/>
    <w:rsid w:val="006C2290"/>
    <w:rsid w:val="006E73A1"/>
    <w:rsid w:val="006F01B7"/>
    <w:rsid w:val="006F3453"/>
    <w:rsid w:val="006F6CDD"/>
    <w:rsid w:val="00700131"/>
    <w:rsid w:val="00710CC8"/>
    <w:rsid w:val="00717011"/>
    <w:rsid w:val="00747412"/>
    <w:rsid w:val="007548DF"/>
    <w:rsid w:val="00775DBA"/>
    <w:rsid w:val="00781335"/>
    <w:rsid w:val="0079085D"/>
    <w:rsid w:val="007A290E"/>
    <w:rsid w:val="007B38F9"/>
    <w:rsid w:val="007B52AE"/>
    <w:rsid w:val="007C4F63"/>
    <w:rsid w:val="007C64EA"/>
    <w:rsid w:val="00803E58"/>
    <w:rsid w:val="00805195"/>
    <w:rsid w:val="008071B7"/>
    <w:rsid w:val="00827D1E"/>
    <w:rsid w:val="00840591"/>
    <w:rsid w:val="00846115"/>
    <w:rsid w:val="008470C2"/>
    <w:rsid w:val="00856F11"/>
    <w:rsid w:val="0086107A"/>
    <w:rsid w:val="00863A6D"/>
    <w:rsid w:val="008765B9"/>
    <w:rsid w:val="008A3997"/>
    <w:rsid w:val="008B0AEA"/>
    <w:rsid w:val="008D718F"/>
    <w:rsid w:val="008F2398"/>
    <w:rsid w:val="00905222"/>
    <w:rsid w:val="009137D4"/>
    <w:rsid w:val="00933A4D"/>
    <w:rsid w:val="00961D9F"/>
    <w:rsid w:val="00980D4E"/>
    <w:rsid w:val="009874A9"/>
    <w:rsid w:val="00990088"/>
    <w:rsid w:val="009F542D"/>
    <w:rsid w:val="00A00BFC"/>
    <w:rsid w:val="00A00D8B"/>
    <w:rsid w:val="00A06C2C"/>
    <w:rsid w:val="00A4481E"/>
    <w:rsid w:val="00A45F2A"/>
    <w:rsid w:val="00A5523B"/>
    <w:rsid w:val="00A552B0"/>
    <w:rsid w:val="00A9467B"/>
    <w:rsid w:val="00A9754C"/>
    <w:rsid w:val="00AE47A1"/>
    <w:rsid w:val="00AE653F"/>
    <w:rsid w:val="00AF5B4B"/>
    <w:rsid w:val="00B0302F"/>
    <w:rsid w:val="00B06800"/>
    <w:rsid w:val="00B154B3"/>
    <w:rsid w:val="00B16101"/>
    <w:rsid w:val="00B24F6B"/>
    <w:rsid w:val="00B33B96"/>
    <w:rsid w:val="00B34107"/>
    <w:rsid w:val="00B57FF2"/>
    <w:rsid w:val="00B92013"/>
    <w:rsid w:val="00BA76F5"/>
    <w:rsid w:val="00BB139B"/>
    <w:rsid w:val="00BB43C5"/>
    <w:rsid w:val="00BB5BE2"/>
    <w:rsid w:val="00BC1733"/>
    <w:rsid w:val="00BC77B4"/>
    <w:rsid w:val="00BD0D33"/>
    <w:rsid w:val="00BD56E8"/>
    <w:rsid w:val="00BD5F4E"/>
    <w:rsid w:val="00BE50C7"/>
    <w:rsid w:val="00BF7CD1"/>
    <w:rsid w:val="00C00654"/>
    <w:rsid w:val="00C11EA5"/>
    <w:rsid w:val="00C30585"/>
    <w:rsid w:val="00C87AA8"/>
    <w:rsid w:val="00CA55E9"/>
    <w:rsid w:val="00CB036C"/>
    <w:rsid w:val="00CF49A4"/>
    <w:rsid w:val="00CF5116"/>
    <w:rsid w:val="00CF7841"/>
    <w:rsid w:val="00D13BF8"/>
    <w:rsid w:val="00D26243"/>
    <w:rsid w:val="00D31A11"/>
    <w:rsid w:val="00D35010"/>
    <w:rsid w:val="00D40669"/>
    <w:rsid w:val="00D43EC4"/>
    <w:rsid w:val="00D4654E"/>
    <w:rsid w:val="00D67825"/>
    <w:rsid w:val="00D80552"/>
    <w:rsid w:val="00D86A79"/>
    <w:rsid w:val="00D93BD0"/>
    <w:rsid w:val="00DC0E10"/>
    <w:rsid w:val="00DD23A0"/>
    <w:rsid w:val="00DE0028"/>
    <w:rsid w:val="00DE0966"/>
    <w:rsid w:val="00DF751F"/>
    <w:rsid w:val="00E22880"/>
    <w:rsid w:val="00E40967"/>
    <w:rsid w:val="00E431FB"/>
    <w:rsid w:val="00E43FD5"/>
    <w:rsid w:val="00E468C9"/>
    <w:rsid w:val="00E47601"/>
    <w:rsid w:val="00E5581F"/>
    <w:rsid w:val="00E8152B"/>
    <w:rsid w:val="00E94410"/>
    <w:rsid w:val="00EA7732"/>
    <w:rsid w:val="00EB5BBE"/>
    <w:rsid w:val="00ED2450"/>
    <w:rsid w:val="00ED536D"/>
    <w:rsid w:val="00F07AED"/>
    <w:rsid w:val="00F11A6C"/>
    <w:rsid w:val="00F126AF"/>
    <w:rsid w:val="00F22B04"/>
    <w:rsid w:val="00F24613"/>
    <w:rsid w:val="00F318F1"/>
    <w:rsid w:val="00F35371"/>
    <w:rsid w:val="00F428D9"/>
    <w:rsid w:val="00F4572B"/>
    <w:rsid w:val="00F558DA"/>
    <w:rsid w:val="00F710C7"/>
    <w:rsid w:val="00F759F8"/>
    <w:rsid w:val="00F77565"/>
    <w:rsid w:val="00F80761"/>
    <w:rsid w:val="00F9157A"/>
    <w:rsid w:val="00FB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5AA91B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191</Words>
  <Characters>1013</Characters>
  <Application>Microsoft Office Word</Application>
  <DocSecurity>0</DocSecurity>
  <Lines>28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lindesl</dc:creator>
  <cp:keywords/>
  <cp:lastModifiedBy>Kent, Patrick</cp:lastModifiedBy>
  <cp:revision>29</cp:revision>
  <cp:lastPrinted>2017-03-08T19:10:00Z</cp:lastPrinted>
  <dcterms:created xsi:type="dcterms:W3CDTF">2016-09-02T14:44:00Z</dcterms:created>
  <dcterms:modified xsi:type="dcterms:W3CDTF">2024-01-22T12:32:00Z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KCDA030 </vt:lpwstr>
  </property>
  <property fmtid="{D5CDD505-2E9C-101B-9397-08002B2CF9AE}" pid="3" name="Product ID">
    <vt:lpwstr>97910</vt:lpwstr>
  </property>
  <property fmtid="{D5CDD505-2E9C-101B-9397-08002B2CF9AE}" pid="4" name="Product Level">
    <vt:lpwstr>227</vt:lpwstr>
  </property>
  <property fmtid="{D5CDD505-2E9C-101B-9397-08002B2CF9AE}" pid="5" name="Publish Date">
    <vt:lpwstr>FEBRUARY / 2024</vt:lpwstr>
  </property>
  <property fmtid="{D5CDD505-2E9C-101B-9397-08002B2CF9AE}" pid="6" name="Product Trademark Title">
    <vt:lpwstr>350/500 HEAVY WALL™ ENTRANCES</vt:lpwstr>
  </property>
  <property fmtid="{D5CDD505-2E9C-101B-9397-08002B2CF9AE}" pid="7" name="MSIP_Label_265bbeb9-6e1c-4ad3-8d2d-c2451bb5b595_Enabled">
    <vt:lpwstr>true</vt:lpwstr>
  </property>
  <property fmtid="{D5CDD505-2E9C-101B-9397-08002B2CF9AE}" pid="8" name="MSIP_Label_265bbeb9-6e1c-4ad3-8d2d-c2451bb5b595_SetDate">
    <vt:lpwstr>2023-11-29T14:14:29Z</vt:lpwstr>
  </property>
  <property fmtid="{D5CDD505-2E9C-101B-9397-08002B2CF9AE}" pid="9" name="MSIP_Label_265bbeb9-6e1c-4ad3-8d2d-c2451bb5b595_Method">
    <vt:lpwstr>Privileged</vt:lpwstr>
  </property>
  <property fmtid="{D5CDD505-2E9C-101B-9397-08002B2CF9AE}" pid="10" name="MSIP_Label_265bbeb9-6e1c-4ad3-8d2d-c2451bb5b595_Name">
    <vt:lpwstr>265bbeb9-6e1c-4ad3-8d2d-c2451bb5b595</vt:lpwstr>
  </property>
  <property fmtid="{D5CDD505-2E9C-101B-9397-08002B2CF9AE}" pid="11" name="MSIP_Label_265bbeb9-6e1c-4ad3-8d2d-c2451bb5b595_SiteId">
    <vt:lpwstr>10a639b6-59e8-459f-b873-5b0257cfebe4</vt:lpwstr>
  </property>
  <property fmtid="{D5CDD505-2E9C-101B-9397-08002B2CF9AE}" pid="12" name="MSIP_Label_265bbeb9-6e1c-4ad3-8d2d-c2451bb5b595_ActionId">
    <vt:lpwstr>99ba398e-b6e1-4f45-b22f-a3e119dd9814</vt:lpwstr>
  </property>
  <property fmtid="{D5CDD505-2E9C-101B-9397-08002B2CF9AE}" pid="13" name="MSIP_Label_265bbeb9-6e1c-4ad3-8d2d-c2451bb5b595_ContentBits">
    <vt:lpwstr>0</vt:lpwstr>
  </property>
</Properties>
</file>